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F88F8FC" w14:textId="2FF9256E" w:rsidR="006919C7" w:rsidRDefault="006919C7" w:rsidP="006919C7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bookmarkStart w:id="0" w:name="_Hlk491845607"/>
      <w:r>
        <w:rPr>
          <w:rFonts w:cs="Arial"/>
          <w:b/>
          <w:sz w:val="24"/>
          <w:szCs w:val="24"/>
        </w:rPr>
        <w:t>3GPP TSG-RAN WG4 Meeting #91</w:t>
      </w:r>
      <w:r>
        <w:rPr>
          <w:rFonts w:cs="Arial"/>
          <w:b/>
          <w:sz w:val="24"/>
          <w:szCs w:val="24"/>
        </w:rPr>
        <w:tab/>
      </w:r>
      <w:r w:rsidR="00532476" w:rsidRPr="00532476">
        <w:rPr>
          <w:rFonts w:cs="Arial"/>
          <w:b/>
          <w:sz w:val="24"/>
          <w:szCs w:val="24"/>
        </w:rPr>
        <w:t>R4-1905336</w:t>
      </w:r>
    </w:p>
    <w:p w14:paraId="14C4A607" w14:textId="77777777" w:rsidR="006919C7" w:rsidRPr="0087636F" w:rsidRDefault="006919C7" w:rsidP="006919C7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Reno, USA</w:t>
      </w:r>
      <w:r w:rsidRPr="00690ADD">
        <w:rPr>
          <w:rFonts w:cs="Arial"/>
          <w:b/>
          <w:sz w:val="24"/>
          <w:szCs w:val="24"/>
        </w:rPr>
        <w:t xml:space="preserve">, </w:t>
      </w:r>
      <w:r>
        <w:rPr>
          <w:rFonts w:cs="Arial"/>
          <w:b/>
          <w:sz w:val="24"/>
          <w:szCs w:val="24"/>
        </w:rPr>
        <w:t>13</w:t>
      </w:r>
      <w:r w:rsidRPr="006D0B81">
        <w:rPr>
          <w:rFonts w:cs="Arial"/>
          <w:b/>
          <w:sz w:val="24"/>
          <w:szCs w:val="24"/>
          <w:vertAlign w:val="superscript"/>
        </w:rPr>
        <w:t>th</w:t>
      </w:r>
      <w:r>
        <w:rPr>
          <w:rFonts w:cs="Arial"/>
          <w:b/>
          <w:sz w:val="24"/>
          <w:szCs w:val="24"/>
        </w:rPr>
        <w:t xml:space="preserve"> </w:t>
      </w:r>
      <w:r w:rsidRPr="00690ADD">
        <w:rPr>
          <w:rFonts w:cs="Arial"/>
          <w:b/>
          <w:sz w:val="24"/>
          <w:szCs w:val="24"/>
        </w:rPr>
        <w:t>– 1</w:t>
      </w:r>
      <w:r>
        <w:rPr>
          <w:rFonts w:cs="Arial"/>
          <w:b/>
          <w:sz w:val="24"/>
          <w:szCs w:val="24"/>
        </w:rPr>
        <w:t>7</w:t>
      </w:r>
      <w:r w:rsidRPr="006D0B81">
        <w:rPr>
          <w:rFonts w:cs="Arial"/>
          <w:b/>
          <w:sz w:val="24"/>
          <w:szCs w:val="24"/>
          <w:vertAlign w:val="superscript"/>
        </w:rPr>
        <w:t>th</w:t>
      </w:r>
      <w:r>
        <w:rPr>
          <w:rFonts w:cs="Arial"/>
          <w:b/>
          <w:sz w:val="24"/>
          <w:szCs w:val="24"/>
        </w:rPr>
        <w:t xml:space="preserve"> May</w:t>
      </w:r>
      <w:r w:rsidRPr="00690ADD">
        <w:rPr>
          <w:rFonts w:cs="Arial"/>
          <w:b/>
          <w:sz w:val="24"/>
          <w:szCs w:val="24"/>
        </w:rPr>
        <w:t xml:space="preserve"> 201</w:t>
      </w:r>
      <w:bookmarkEnd w:id="0"/>
      <w:r>
        <w:rPr>
          <w:rFonts w:cs="Arial"/>
          <w:b/>
          <w:sz w:val="24"/>
          <w:szCs w:val="24"/>
        </w:rPr>
        <w:t>9</w:t>
      </w:r>
    </w:p>
    <w:p w14:paraId="26F858F2" w14:textId="77777777" w:rsidR="0043450E" w:rsidRPr="00426A90" w:rsidRDefault="0043450E" w:rsidP="0043450E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</w:rPr>
      </w:pPr>
    </w:p>
    <w:p w14:paraId="2078F563" w14:textId="18C630DB" w:rsidR="0043450E" w:rsidRPr="00B16EEF" w:rsidRDefault="0043450E" w:rsidP="0043450E">
      <w:pPr>
        <w:tabs>
          <w:tab w:val="left" w:pos="1985"/>
        </w:tabs>
        <w:jc w:val="both"/>
        <w:rPr>
          <w:b/>
          <w:sz w:val="22"/>
        </w:rPr>
      </w:pPr>
      <w:r w:rsidRPr="00B16EEF">
        <w:rPr>
          <w:b/>
          <w:sz w:val="22"/>
        </w:rPr>
        <w:t xml:space="preserve">Source: </w:t>
      </w:r>
      <w:r w:rsidRPr="00B16EEF">
        <w:rPr>
          <w:b/>
          <w:sz w:val="22"/>
        </w:rPr>
        <w:tab/>
      </w:r>
      <w:r w:rsidRPr="008849F2">
        <w:rPr>
          <w:sz w:val="22"/>
        </w:rPr>
        <w:t>Nok</w:t>
      </w:r>
      <w:r w:rsidR="00BC764C">
        <w:rPr>
          <w:sz w:val="22"/>
        </w:rPr>
        <w:t>ia</w:t>
      </w:r>
      <w:r w:rsidR="00454E53">
        <w:rPr>
          <w:sz w:val="22"/>
        </w:rPr>
        <w:t>, Nokia Shanghai Bell</w:t>
      </w:r>
    </w:p>
    <w:p w14:paraId="5B6A96A7" w14:textId="0D0F2487" w:rsidR="0043450E" w:rsidRDefault="0043450E" w:rsidP="0043450E">
      <w:pPr>
        <w:rPr>
          <w:sz w:val="22"/>
        </w:rPr>
      </w:pPr>
      <w:r w:rsidRPr="00B16EEF">
        <w:rPr>
          <w:b/>
          <w:sz w:val="22"/>
        </w:rPr>
        <w:t>Title:</w:t>
      </w:r>
      <w:r w:rsidRPr="00B16EEF">
        <w:rPr>
          <w:sz w:val="22"/>
        </w:rPr>
        <w:t xml:space="preserve"> </w:t>
      </w:r>
      <w:r w:rsidRPr="00B16EEF"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 w:rsidR="00532476" w:rsidRPr="00532476">
        <w:rPr>
          <w:sz w:val="22"/>
        </w:rPr>
        <w:t>n38 40 MHz A-MPR</w:t>
      </w:r>
    </w:p>
    <w:p w14:paraId="23226DA5" w14:textId="5B8724A3" w:rsidR="0043450E" w:rsidRPr="0001487E" w:rsidRDefault="0043450E" w:rsidP="0043450E">
      <w:pPr>
        <w:rPr>
          <w:sz w:val="22"/>
        </w:rPr>
      </w:pPr>
      <w:r w:rsidRPr="00B16EEF">
        <w:rPr>
          <w:b/>
          <w:sz w:val="22"/>
        </w:rPr>
        <w:t>Agenda Item:</w:t>
      </w:r>
      <w:r>
        <w:rPr>
          <w:b/>
          <w:sz w:val="22"/>
        </w:rPr>
        <w:t xml:space="preserve"> </w:t>
      </w:r>
      <w:r>
        <w:rPr>
          <w:b/>
          <w:sz w:val="22"/>
        </w:rPr>
        <w:tab/>
      </w:r>
      <w:r>
        <w:rPr>
          <w:b/>
          <w:sz w:val="22"/>
        </w:rPr>
        <w:tab/>
      </w:r>
      <w:r>
        <w:rPr>
          <w:b/>
          <w:sz w:val="22"/>
        </w:rPr>
        <w:tab/>
      </w:r>
      <w:r w:rsidR="00EC589F" w:rsidRPr="00EC589F">
        <w:rPr>
          <w:b/>
          <w:sz w:val="22"/>
        </w:rPr>
        <w:t>9.25</w:t>
      </w:r>
      <w:r w:rsidR="00532476">
        <w:rPr>
          <w:b/>
          <w:sz w:val="22"/>
        </w:rPr>
        <w:t>.1</w:t>
      </w:r>
    </w:p>
    <w:p w14:paraId="7AD518C5" w14:textId="7500ED79" w:rsidR="0043450E" w:rsidRPr="00F26B60" w:rsidRDefault="0043450E" w:rsidP="0043450E">
      <w:pPr>
        <w:tabs>
          <w:tab w:val="left" w:pos="1985"/>
        </w:tabs>
        <w:jc w:val="both"/>
        <w:rPr>
          <w:caps/>
          <w:sz w:val="22"/>
        </w:rPr>
      </w:pPr>
      <w:r w:rsidRPr="00B16EEF">
        <w:rPr>
          <w:b/>
          <w:sz w:val="22"/>
        </w:rPr>
        <w:t>Document for:</w:t>
      </w:r>
      <w:r w:rsidRPr="00B16EEF">
        <w:rPr>
          <w:sz w:val="22"/>
        </w:rPr>
        <w:tab/>
      </w:r>
      <w:r w:rsidR="00532476">
        <w:rPr>
          <w:sz w:val="22"/>
        </w:rPr>
        <w:t>Discussion</w:t>
      </w:r>
    </w:p>
    <w:p w14:paraId="5C2448DB" w14:textId="77777777" w:rsidR="0043450E" w:rsidRDefault="0043450E" w:rsidP="0043450E">
      <w:pPr>
        <w:pStyle w:val="Heading1"/>
      </w:pPr>
      <w:r>
        <w:t>1</w:t>
      </w:r>
      <w:r>
        <w:tab/>
        <w:t>Introduction</w:t>
      </w:r>
    </w:p>
    <w:p w14:paraId="79A44764" w14:textId="40383042" w:rsidR="00C81190" w:rsidRDefault="008A2C7C" w:rsidP="000B5E8E">
      <w:r>
        <w:t>In this contribution presents A-MPR results for n38 40 MHz channel bandwidth with additional spurious emission limit for band 7 protection as described in [1].</w:t>
      </w:r>
    </w:p>
    <w:p w14:paraId="5778E2AA" w14:textId="77777777" w:rsidR="008A2C7C" w:rsidRDefault="008A2C7C" w:rsidP="008A2C7C">
      <w:pPr>
        <w:pStyle w:val="Heading1"/>
      </w:pPr>
      <w:r>
        <w:t>2</w:t>
      </w:r>
      <w:r>
        <w:tab/>
        <w:t>Discussion</w:t>
      </w:r>
    </w:p>
    <w:p w14:paraId="539C6D39" w14:textId="77777777" w:rsidR="008A2C7C" w:rsidRDefault="008A2C7C" w:rsidP="008A2C7C">
      <w:pPr>
        <w:pStyle w:val="Heading2"/>
      </w:pPr>
      <w:r>
        <w:t>2.1</w:t>
      </w:r>
      <w:r>
        <w:tab/>
        <w:t>Simulation scenario and assumptions</w:t>
      </w:r>
    </w:p>
    <w:p w14:paraId="416F04FD" w14:textId="77777777" w:rsidR="008A2C7C" w:rsidRDefault="008A2C7C" w:rsidP="008A2C7C">
      <w:pPr>
        <w:rPr>
          <w:b/>
          <w:lang w:eastAsia="zh-CN"/>
        </w:rPr>
      </w:pPr>
      <w:r w:rsidRPr="00AF2E13">
        <w:rPr>
          <w:b/>
          <w:lang w:eastAsia="zh-CN"/>
        </w:rPr>
        <w:t>The simulation scenario</w:t>
      </w:r>
    </w:p>
    <w:p w14:paraId="0B3BD38E" w14:textId="5087FCCC" w:rsidR="00FE34D2" w:rsidRDefault="008A2C7C" w:rsidP="008A2C7C">
      <w:r>
        <w:t>Additional spurious emission limits for protecting band 7 are described in [1] as -15.5 dBm per 5 MHz measurement bandwidth (MBW) in between 2620 MHz and 2645 MHz and -40 dBm per 1 MHz MBW in between 2645 MHz and 2690 MHz.</w:t>
      </w:r>
      <w:r>
        <w:br/>
      </w:r>
    </w:p>
    <w:p w14:paraId="03A7216E" w14:textId="112FB638" w:rsidR="008A2C7C" w:rsidRPr="00B73FD6" w:rsidRDefault="008A2C7C" w:rsidP="008A2C7C">
      <w:pPr>
        <w:rPr>
          <w:b/>
          <w:lang w:eastAsia="zh-CN"/>
        </w:rPr>
      </w:pPr>
      <w:r w:rsidRPr="00B73FD6">
        <w:rPr>
          <w:b/>
          <w:lang w:eastAsia="zh-CN"/>
        </w:rPr>
        <w:t>Simulation assumptions were as follows</w:t>
      </w:r>
    </w:p>
    <w:p w14:paraId="3DBA2193" w14:textId="77777777" w:rsidR="008A2C7C" w:rsidRDefault="008A2C7C" w:rsidP="008A2C7C">
      <w:pPr>
        <w:rPr>
          <w:lang w:eastAsia="zh-CN"/>
        </w:rPr>
      </w:pPr>
      <w:r>
        <w:rPr>
          <w:lang w:eastAsia="zh-CN"/>
        </w:rPr>
        <w:t>IQ-Image and LO leakage = 28 dBc</w:t>
      </w:r>
    </w:p>
    <w:p w14:paraId="28A6C91D" w14:textId="77777777" w:rsidR="008A2C7C" w:rsidRDefault="008A2C7C" w:rsidP="008A2C7C">
      <w:pPr>
        <w:rPr>
          <w:lang w:eastAsia="zh-CN"/>
        </w:rPr>
      </w:pPr>
      <w:r>
        <w:rPr>
          <w:lang w:eastAsia="zh-CN"/>
        </w:rPr>
        <w:t>CIM3 = 60 dBc</w:t>
      </w:r>
    </w:p>
    <w:p w14:paraId="217E26AB" w14:textId="77777777" w:rsidR="008A2C7C" w:rsidRDefault="008A2C7C" w:rsidP="008A2C7C">
      <w:r>
        <w:rPr>
          <w:lang w:eastAsia="zh-CN"/>
        </w:rPr>
        <w:t xml:space="preserve">PA calibration point was </w:t>
      </w:r>
      <w:r>
        <w:t>20 MHz, 15 kHz, QPSK, DFT-S-OFMA, 100 RB at lower channel edge with 0.5 dB MPR</w:t>
      </w:r>
    </w:p>
    <w:p w14:paraId="7F9E2C62" w14:textId="6CDB72A5" w:rsidR="008A2C7C" w:rsidRDefault="008A2C7C" w:rsidP="008A2C7C">
      <w:pPr>
        <w:rPr>
          <w:lang w:eastAsia="zh-CN"/>
        </w:rPr>
      </w:pPr>
      <w:r>
        <w:rPr>
          <w:lang w:eastAsia="zh-CN"/>
        </w:rPr>
        <w:t>SEM, ACLR, spurious emission and additional spurious emission limits described in [1] for A-MPR.</w:t>
      </w:r>
    </w:p>
    <w:p w14:paraId="7219A9A1" w14:textId="5EA08FD1" w:rsidR="008A2C7C" w:rsidRDefault="008A2C7C" w:rsidP="008A2C7C">
      <w:pPr>
        <w:rPr>
          <w:lang w:eastAsia="zh-CN"/>
        </w:rPr>
      </w:pPr>
      <w:r>
        <w:rPr>
          <w:lang w:eastAsia="zh-CN"/>
        </w:rPr>
        <w:t xml:space="preserve">The simulated A-MPR is assumed applied as </w:t>
      </w:r>
      <w:proofErr w:type="gramStart"/>
      <w:r>
        <w:rPr>
          <w:lang w:eastAsia="zh-CN"/>
        </w:rPr>
        <w:t>max(</w:t>
      </w:r>
      <w:proofErr w:type="gramEnd"/>
      <w:r>
        <w:rPr>
          <w:lang w:eastAsia="zh-CN"/>
        </w:rPr>
        <w:t>A-MPR, MPR).</w:t>
      </w:r>
    </w:p>
    <w:p w14:paraId="50BA3218" w14:textId="01290AEA" w:rsidR="008A2C7C" w:rsidRDefault="00FE34D2" w:rsidP="008A2C7C">
      <w:pPr>
        <w:rPr>
          <w:lang w:eastAsia="zh-CN"/>
        </w:rPr>
      </w:pPr>
      <w:r>
        <w:rPr>
          <w:lang w:eastAsia="zh-CN"/>
        </w:rPr>
        <w:t>40 MHz channel bandwidth located at the worst-case position (2600 MHz center frequency)</w:t>
      </w:r>
    </w:p>
    <w:p w14:paraId="3500044C" w14:textId="05ACFC69" w:rsidR="008A2C7C" w:rsidRDefault="008A2C7C" w:rsidP="008A2C7C"/>
    <w:p w14:paraId="5E323904" w14:textId="77777777" w:rsidR="008A2C7C" w:rsidRDefault="008A2C7C" w:rsidP="008A2C7C">
      <w:pPr>
        <w:pStyle w:val="Heading2"/>
      </w:pPr>
      <w:r>
        <w:t>2.2</w:t>
      </w:r>
      <w:r>
        <w:tab/>
        <w:t>Simulation Results</w:t>
      </w:r>
    </w:p>
    <w:p w14:paraId="585C0B81" w14:textId="18CDE007" w:rsidR="008A2C7C" w:rsidRDefault="008A2C7C" w:rsidP="008A2C7C"/>
    <w:p w14:paraId="2D182C9C" w14:textId="46C75400" w:rsidR="00FE34D2" w:rsidRDefault="00FE34D2" w:rsidP="008A2C7C">
      <w:r>
        <w:rPr>
          <w:noProof/>
        </w:rPr>
        <w:lastRenderedPageBreak/>
        <w:drawing>
          <wp:inline distT="0" distB="0" distL="0" distR="0" wp14:anchorId="742CA311" wp14:editId="6F78B42A">
            <wp:extent cx="2996190" cy="2246381"/>
            <wp:effectExtent l="0" t="0" r="0" b="1905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7EE64BB" wp14:editId="3F9B46E1">
            <wp:extent cx="2996190" cy="2246381"/>
            <wp:effectExtent l="0" t="0" r="0" b="1905"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056631" w14:textId="77777777" w:rsidR="00FE34D2" w:rsidRPr="00FE34D2" w:rsidRDefault="00FE34D2" w:rsidP="00FE34D2">
      <w:pPr>
        <w:pStyle w:val="Caption"/>
        <w:jc w:val="center"/>
        <w:rPr>
          <w:rFonts w:ascii="Arial" w:hAnsi="Arial" w:cs="Arial"/>
          <w:b/>
          <w:i w:val="0"/>
          <w:color w:val="auto"/>
          <w:lang w:eastAsia="zh-CN"/>
        </w:rPr>
      </w:pPr>
      <w:r w:rsidRPr="00FE34D2">
        <w:rPr>
          <w:rFonts w:ascii="Arial" w:hAnsi="Arial" w:cs="Arial"/>
          <w:b/>
          <w:i w:val="0"/>
          <w:color w:val="auto"/>
        </w:rPr>
        <w:t>Figure 3:</w:t>
      </w:r>
      <w:r w:rsidRPr="00FE34D2">
        <w:rPr>
          <w:rFonts w:ascii="Arial" w:hAnsi="Arial" w:cs="Arial"/>
          <w:b/>
          <w:i w:val="0"/>
          <w:color w:val="auto"/>
          <w:lang w:eastAsia="zh-CN"/>
        </w:rPr>
        <w:t xml:space="preserve"> A-MPR triangles for SCS = 15 kHz and QPSK modulation</w:t>
      </w:r>
    </w:p>
    <w:p w14:paraId="1ED943A9" w14:textId="77777777" w:rsidR="00FE34D2" w:rsidRDefault="00FE34D2" w:rsidP="008A2C7C"/>
    <w:p w14:paraId="5ADD65C3" w14:textId="77777777" w:rsidR="00FE34D2" w:rsidRPr="00FE34D2" w:rsidRDefault="00FE34D2" w:rsidP="00FE34D2">
      <w:pPr>
        <w:pStyle w:val="Caption"/>
        <w:jc w:val="center"/>
        <w:rPr>
          <w:rFonts w:ascii="Arial" w:hAnsi="Arial" w:cs="Arial"/>
          <w:b/>
          <w:i w:val="0"/>
          <w:color w:val="auto"/>
        </w:rPr>
      </w:pPr>
      <w:r w:rsidRPr="00FE34D2">
        <w:rPr>
          <w:rFonts w:ascii="Arial" w:hAnsi="Arial" w:cs="Arial"/>
          <w:b/>
          <w:i w:val="0"/>
          <w:color w:val="auto"/>
        </w:rPr>
        <w:t>Table I: Summary of A-MPR results</w:t>
      </w:r>
    </w:p>
    <w:tbl>
      <w:tblPr>
        <w:tblW w:w="693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64"/>
        <w:gridCol w:w="1211"/>
        <w:gridCol w:w="2266"/>
        <w:gridCol w:w="2193"/>
      </w:tblGrid>
      <w:tr w:rsidR="00FE34D2" w:rsidRPr="00FE34D2" w14:paraId="1438AF87" w14:textId="77777777" w:rsidTr="00FE34D2">
        <w:trPr>
          <w:trHeight w:val="300"/>
          <w:jc w:val="center"/>
        </w:trPr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22F100" w14:textId="77777777" w:rsidR="00FE34D2" w:rsidRPr="00532476" w:rsidRDefault="00FE34D2" w:rsidP="00FE34D2">
            <w:pPr>
              <w:overflowPunct/>
              <w:autoSpaceDE/>
              <w:autoSpaceDN/>
              <w:adjustRightInd/>
              <w:spacing w:after="0"/>
              <w:textAlignment w:val="auto"/>
              <w:rPr>
                <w:sz w:val="24"/>
                <w:szCs w:val="24"/>
                <w:lang w:val="en-US" w:eastAsia="fi-FI"/>
              </w:rPr>
            </w:pPr>
          </w:p>
        </w:tc>
        <w:tc>
          <w:tcPr>
            <w:tcW w:w="12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8443FF" w14:textId="77777777" w:rsidR="00FE34D2" w:rsidRPr="00532476" w:rsidRDefault="00FE34D2" w:rsidP="00FE34D2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val="en-US" w:eastAsia="fi-FI"/>
              </w:rPr>
            </w:pPr>
          </w:p>
        </w:tc>
        <w:tc>
          <w:tcPr>
            <w:tcW w:w="44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3173EA" w14:textId="13B0634C" w:rsidR="00FE34D2" w:rsidRPr="00FE34D2" w:rsidRDefault="00FE34D2" w:rsidP="00FE34D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A</w:t>
            </w:r>
            <w:r w:rsidR="006C05B1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-</w:t>
            </w:r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MPR [dB]</w:t>
            </w:r>
          </w:p>
        </w:tc>
      </w:tr>
      <w:tr w:rsidR="00FE34D2" w:rsidRPr="00FE34D2" w14:paraId="6E8FDCCC" w14:textId="77777777" w:rsidTr="00FE34D2">
        <w:trPr>
          <w:trHeight w:val="300"/>
          <w:jc w:val="center"/>
        </w:trPr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B28783" w14:textId="77777777" w:rsidR="00FE34D2" w:rsidRPr="00FE34D2" w:rsidRDefault="00FE34D2" w:rsidP="00FE34D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</w:p>
        </w:tc>
        <w:tc>
          <w:tcPr>
            <w:tcW w:w="12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0592A5" w14:textId="77777777" w:rsidR="00FE34D2" w:rsidRPr="00FE34D2" w:rsidRDefault="00FE34D2" w:rsidP="00FE34D2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val="fi-FI" w:eastAsia="fi-FI"/>
              </w:rPr>
            </w:pPr>
          </w:p>
        </w:tc>
        <w:tc>
          <w:tcPr>
            <w:tcW w:w="22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D7868D" w14:textId="77777777" w:rsidR="00FE34D2" w:rsidRPr="00FE34D2" w:rsidRDefault="00FE34D2" w:rsidP="00FE34D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proofErr w:type="spellStart"/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Regrowth</w:t>
            </w:r>
            <w:proofErr w:type="spellEnd"/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 xml:space="preserve"> + IM</w:t>
            </w:r>
          </w:p>
        </w:tc>
        <w:tc>
          <w:tcPr>
            <w:tcW w:w="21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51BB6C" w14:textId="77777777" w:rsidR="00FE34D2" w:rsidRPr="00FE34D2" w:rsidRDefault="00FE34D2" w:rsidP="00FE34D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CIM</w:t>
            </w:r>
          </w:p>
        </w:tc>
      </w:tr>
      <w:tr w:rsidR="00FE34D2" w:rsidRPr="00FE34D2" w14:paraId="77EE110D" w14:textId="77777777" w:rsidTr="00FE34D2">
        <w:trPr>
          <w:trHeight w:val="300"/>
          <w:jc w:val="center"/>
        </w:trPr>
        <w:tc>
          <w:tcPr>
            <w:tcW w:w="12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1671A7" w14:textId="77777777" w:rsidR="00FE34D2" w:rsidRPr="00FE34D2" w:rsidRDefault="00FE34D2" w:rsidP="00FE34D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SC-FDMA</w:t>
            </w:r>
          </w:p>
        </w:tc>
        <w:tc>
          <w:tcPr>
            <w:tcW w:w="12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12CABE" w14:textId="77777777" w:rsidR="00FE34D2" w:rsidRPr="00FE34D2" w:rsidRDefault="00FE34D2" w:rsidP="00FE34D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proofErr w:type="spellStart"/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pi</w:t>
            </w:r>
            <w:proofErr w:type="spellEnd"/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/2-BPSK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F8A1E8" w14:textId="77777777" w:rsidR="00FE34D2" w:rsidRPr="00FE34D2" w:rsidRDefault="00FE34D2" w:rsidP="00FE34D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8.5</w:t>
            </w:r>
          </w:p>
        </w:tc>
        <w:tc>
          <w:tcPr>
            <w:tcW w:w="21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6814AE" w14:textId="77777777" w:rsidR="00FE34D2" w:rsidRPr="00FE34D2" w:rsidRDefault="00FE34D2" w:rsidP="00FE34D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1</w:t>
            </w:r>
          </w:p>
        </w:tc>
      </w:tr>
      <w:tr w:rsidR="00FE34D2" w:rsidRPr="00FE34D2" w14:paraId="38E8197D" w14:textId="77777777" w:rsidTr="00FE34D2">
        <w:trPr>
          <w:trHeight w:val="300"/>
          <w:jc w:val="center"/>
        </w:trPr>
        <w:tc>
          <w:tcPr>
            <w:tcW w:w="12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11289F" w14:textId="77777777" w:rsidR="00FE34D2" w:rsidRPr="00FE34D2" w:rsidRDefault="00FE34D2" w:rsidP="00FE34D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5009D8" w14:textId="77777777" w:rsidR="00FE34D2" w:rsidRPr="00FE34D2" w:rsidRDefault="00FE34D2" w:rsidP="00FE34D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QPSK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967225" w14:textId="77777777" w:rsidR="00FE34D2" w:rsidRPr="00FE34D2" w:rsidRDefault="00FE34D2" w:rsidP="00FE34D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8.5</w:t>
            </w:r>
          </w:p>
        </w:tc>
        <w:tc>
          <w:tcPr>
            <w:tcW w:w="21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A5DBA5" w14:textId="77777777" w:rsidR="00FE34D2" w:rsidRPr="00FE34D2" w:rsidRDefault="00FE34D2" w:rsidP="00FE34D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2</w:t>
            </w:r>
          </w:p>
        </w:tc>
      </w:tr>
      <w:tr w:rsidR="00FE34D2" w:rsidRPr="00FE34D2" w14:paraId="60369FC3" w14:textId="77777777" w:rsidTr="00FE34D2">
        <w:trPr>
          <w:trHeight w:val="300"/>
          <w:jc w:val="center"/>
        </w:trPr>
        <w:tc>
          <w:tcPr>
            <w:tcW w:w="12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26B45D" w14:textId="77777777" w:rsidR="00FE34D2" w:rsidRPr="00FE34D2" w:rsidRDefault="00FE34D2" w:rsidP="00FE34D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E23976" w14:textId="77777777" w:rsidR="00FE34D2" w:rsidRPr="00FE34D2" w:rsidRDefault="00FE34D2" w:rsidP="00FE34D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16QAM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C3505D" w14:textId="77777777" w:rsidR="00FE34D2" w:rsidRPr="00FE34D2" w:rsidRDefault="00FE34D2" w:rsidP="00FE34D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8.5</w:t>
            </w:r>
          </w:p>
        </w:tc>
        <w:tc>
          <w:tcPr>
            <w:tcW w:w="21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EEDA39" w14:textId="77777777" w:rsidR="00FE34D2" w:rsidRPr="00FE34D2" w:rsidRDefault="00FE34D2" w:rsidP="00FE34D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4</w:t>
            </w:r>
          </w:p>
        </w:tc>
      </w:tr>
      <w:tr w:rsidR="00FE34D2" w:rsidRPr="00FE34D2" w14:paraId="2EBE4A1C" w14:textId="77777777" w:rsidTr="00FE34D2">
        <w:trPr>
          <w:trHeight w:val="300"/>
          <w:jc w:val="center"/>
        </w:trPr>
        <w:tc>
          <w:tcPr>
            <w:tcW w:w="12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9BDAA0" w14:textId="77777777" w:rsidR="00FE34D2" w:rsidRPr="00FE34D2" w:rsidRDefault="00FE34D2" w:rsidP="00FE34D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1EFD59" w14:textId="77777777" w:rsidR="00FE34D2" w:rsidRPr="00FE34D2" w:rsidRDefault="00FE34D2" w:rsidP="00FE34D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64QAM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EA1547" w14:textId="77777777" w:rsidR="00FE34D2" w:rsidRPr="00FE34D2" w:rsidRDefault="00FE34D2" w:rsidP="00FE34D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8.5</w:t>
            </w:r>
          </w:p>
        </w:tc>
        <w:tc>
          <w:tcPr>
            <w:tcW w:w="21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3F0563" w14:textId="77777777" w:rsidR="00FE34D2" w:rsidRPr="00FE34D2" w:rsidRDefault="00FE34D2" w:rsidP="00FE34D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5</w:t>
            </w:r>
          </w:p>
        </w:tc>
      </w:tr>
      <w:tr w:rsidR="00FE34D2" w:rsidRPr="00FE34D2" w14:paraId="70B9B216" w14:textId="77777777" w:rsidTr="00FE34D2">
        <w:trPr>
          <w:trHeight w:val="300"/>
          <w:jc w:val="center"/>
        </w:trPr>
        <w:tc>
          <w:tcPr>
            <w:tcW w:w="12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2DCEEA" w14:textId="77777777" w:rsidR="00FE34D2" w:rsidRPr="00FE34D2" w:rsidRDefault="00FE34D2" w:rsidP="00FE34D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67D06E" w14:textId="77777777" w:rsidR="00FE34D2" w:rsidRPr="00FE34D2" w:rsidRDefault="00FE34D2" w:rsidP="00FE34D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256QAM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B3FB9A" w14:textId="77777777" w:rsidR="00FE34D2" w:rsidRPr="00FE34D2" w:rsidRDefault="00FE34D2" w:rsidP="00FE34D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7</w:t>
            </w:r>
          </w:p>
        </w:tc>
        <w:tc>
          <w:tcPr>
            <w:tcW w:w="21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C83582" w14:textId="77777777" w:rsidR="00FE34D2" w:rsidRPr="00FE34D2" w:rsidRDefault="00FE34D2" w:rsidP="00FE34D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3.5</w:t>
            </w:r>
          </w:p>
        </w:tc>
      </w:tr>
      <w:tr w:rsidR="00FE34D2" w:rsidRPr="00FE34D2" w14:paraId="19541DC1" w14:textId="77777777" w:rsidTr="00FE34D2">
        <w:trPr>
          <w:trHeight w:val="300"/>
          <w:jc w:val="center"/>
        </w:trPr>
        <w:tc>
          <w:tcPr>
            <w:tcW w:w="126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F1EB7B" w14:textId="77777777" w:rsidR="00FE34D2" w:rsidRPr="00FE34D2" w:rsidRDefault="00FE34D2" w:rsidP="00FE34D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OFDMA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E3A054" w14:textId="77777777" w:rsidR="00FE34D2" w:rsidRPr="00FE34D2" w:rsidRDefault="00FE34D2" w:rsidP="00FE34D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QPSK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8A9DC4" w14:textId="77777777" w:rsidR="00FE34D2" w:rsidRPr="00FE34D2" w:rsidRDefault="00FE34D2" w:rsidP="00FE34D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9</w:t>
            </w:r>
          </w:p>
        </w:tc>
        <w:tc>
          <w:tcPr>
            <w:tcW w:w="21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D34D94" w14:textId="77777777" w:rsidR="00FE34D2" w:rsidRPr="00FE34D2" w:rsidRDefault="00FE34D2" w:rsidP="00FE34D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7.5</w:t>
            </w:r>
          </w:p>
        </w:tc>
      </w:tr>
      <w:tr w:rsidR="00FE34D2" w:rsidRPr="00FE34D2" w14:paraId="4850031B" w14:textId="77777777" w:rsidTr="00FE34D2">
        <w:trPr>
          <w:trHeight w:val="300"/>
          <w:jc w:val="center"/>
        </w:trPr>
        <w:tc>
          <w:tcPr>
            <w:tcW w:w="126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0639AC" w14:textId="77777777" w:rsidR="00FE34D2" w:rsidRPr="00FE34D2" w:rsidRDefault="00FE34D2" w:rsidP="00FE34D2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DF5D0A" w14:textId="77777777" w:rsidR="00FE34D2" w:rsidRPr="00FE34D2" w:rsidRDefault="00FE34D2" w:rsidP="00FE34D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16QAM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013581" w14:textId="77777777" w:rsidR="00FE34D2" w:rsidRPr="00FE34D2" w:rsidRDefault="00FE34D2" w:rsidP="00FE34D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9</w:t>
            </w:r>
          </w:p>
        </w:tc>
        <w:tc>
          <w:tcPr>
            <w:tcW w:w="21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6E6CC8" w14:textId="77777777" w:rsidR="00FE34D2" w:rsidRPr="00FE34D2" w:rsidRDefault="00FE34D2" w:rsidP="00FE34D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7.5</w:t>
            </w:r>
          </w:p>
        </w:tc>
      </w:tr>
      <w:tr w:rsidR="00FE34D2" w:rsidRPr="00FE34D2" w14:paraId="36B8EACD" w14:textId="77777777" w:rsidTr="00FE34D2">
        <w:trPr>
          <w:trHeight w:val="300"/>
          <w:jc w:val="center"/>
        </w:trPr>
        <w:tc>
          <w:tcPr>
            <w:tcW w:w="126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940377" w14:textId="77777777" w:rsidR="00FE34D2" w:rsidRPr="00FE34D2" w:rsidRDefault="00FE34D2" w:rsidP="00FE34D2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5D236" w14:textId="77777777" w:rsidR="00FE34D2" w:rsidRPr="00FE34D2" w:rsidRDefault="00FE34D2" w:rsidP="00FE34D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64QAM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6E1D43" w14:textId="77777777" w:rsidR="00FE34D2" w:rsidRPr="00FE34D2" w:rsidRDefault="00FE34D2" w:rsidP="00FE34D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9</w:t>
            </w:r>
          </w:p>
        </w:tc>
        <w:tc>
          <w:tcPr>
            <w:tcW w:w="21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655D4B" w14:textId="77777777" w:rsidR="00FE34D2" w:rsidRPr="00FE34D2" w:rsidRDefault="00FE34D2" w:rsidP="00FE34D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8</w:t>
            </w:r>
          </w:p>
        </w:tc>
      </w:tr>
      <w:tr w:rsidR="00FE34D2" w:rsidRPr="00FE34D2" w14:paraId="212707FF" w14:textId="77777777" w:rsidTr="00FE34D2">
        <w:trPr>
          <w:trHeight w:val="300"/>
          <w:jc w:val="center"/>
        </w:trPr>
        <w:tc>
          <w:tcPr>
            <w:tcW w:w="126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148B2B" w14:textId="77777777" w:rsidR="00FE34D2" w:rsidRPr="00FE34D2" w:rsidRDefault="00FE34D2" w:rsidP="00FE34D2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2BE284" w14:textId="77777777" w:rsidR="00FE34D2" w:rsidRPr="00FE34D2" w:rsidRDefault="00FE34D2" w:rsidP="00FE34D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256QAM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9D9906" w14:textId="77777777" w:rsidR="00FE34D2" w:rsidRPr="00FE34D2" w:rsidRDefault="00FE34D2" w:rsidP="00FE34D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8</w:t>
            </w:r>
          </w:p>
        </w:tc>
        <w:tc>
          <w:tcPr>
            <w:tcW w:w="21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04686F" w14:textId="77777777" w:rsidR="00FE34D2" w:rsidRPr="00FE34D2" w:rsidRDefault="00FE34D2" w:rsidP="00FE34D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7.5</w:t>
            </w:r>
          </w:p>
        </w:tc>
      </w:tr>
      <w:tr w:rsidR="00FE34D2" w:rsidRPr="00FE34D2" w14:paraId="2173F927" w14:textId="77777777" w:rsidTr="00FE34D2">
        <w:trPr>
          <w:trHeight w:val="600"/>
          <w:jc w:val="center"/>
        </w:trPr>
        <w:tc>
          <w:tcPr>
            <w:tcW w:w="693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6A98C7" w14:textId="5E9E3764" w:rsidR="00FE34D2" w:rsidRPr="00FE34D2" w:rsidRDefault="00FE34D2" w:rsidP="00FE34D2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eastAsia="fi-FI"/>
              </w:rPr>
            </w:pPr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eastAsia="fi-FI"/>
              </w:rPr>
              <w:t xml:space="preserve">NOTE 1: Regrowth + IM region applies when </w:t>
            </w:r>
            <w:r>
              <w:rPr>
                <w:rFonts w:ascii="Calibri" w:hAnsi="Calibri" w:cs="Calibri"/>
                <w:color w:val="000000"/>
                <w:sz w:val="22"/>
                <w:szCs w:val="22"/>
                <w:lang w:eastAsia="fi-FI"/>
              </w:rPr>
              <w:t>LCRB</w:t>
            </w:r>
            <w:r w:rsidR="006C05B1">
              <w:rPr>
                <w:rFonts w:ascii="Calibri" w:hAnsi="Calibri" w:cs="Calibri"/>
                <w:color w:val="000000"/>
                <w:sz w:val="22"/>
                <w:szCs w:val="22"/>
                <w:lang w:eastAsia="fi-FI"/>
              </w:rPr>
              <w:t> </w:t>
            </w:r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eastAsia="fi-FI"/>
              </w:rPr>
              <w:t xml:space="preserve">≥ </w:t>
            </w:r>
            <w:r w:rsidR="006C05B1">
              <w:rPr>
                <w:rFonts w:ascii="Calibri" w:hAnsi="Calibri" w:cs="Calibri"/>
                <w:color w:val="000000"/>
                <w:sz w:val="22"/>
                <w:szCs w:val="22"/>
                <w:lang w:eastAsia="fi-FI"/>
              </w:rPr>
              <w:noBreakHyphen/>
            </w:r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eastAsia="fi-FI"/>
              </w:rPr>
              <w:t>2*</w:t>
            </w:r>
            <w:proofErr w:type="spellStart"/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eastAsia="fi-FI"/>
              </w:rPr>
              <w:t>RRend</w:t>
            </w:r>
            <w:proofErr w:type="spellEnd"/>
            <w:r w:rsidR="006C05B1">
              <w:rPr>
                <w:rFonts w:ascii="Calibri" w:hAnsi="Calibri" w:cs="Calibri"/>
                <w:color w:val="000000"/>
                <w:sz w:val="22"/>
                <w:szCs w:val="22"/>
                <w:lang w:eastAsia="fi-FI"/>
              </w:rPr>
              <w:t> </w:t>
            </w:r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eastAsia="fi-FI"/>
              </w:rPr>
              <w:t>+</w:t>
            </w:r>
            <w:r w:rsidR="006C05B1">
              <w:rPr>
                <w:rFonts w:ascii="Calibri" w:hAnsi="Calibri" w:cs="Calibri"/>
                <w:color w:val="000000"/>
                <w:sz w:val="22"/>
                <w:szCs w:val="22"/>
                <w:lang w:eastAsia="fi-FI"/>
              </w:rPr>
              <w:t> </w:t>
            </w:r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eastAsia="fi-FI"/>
              </w:rPr>
              <w:t>384</w:t>
            </w:r>
            <w:proofErr w:type="gramStart"/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eastAsia="fi-FI"/>
              </w:rPr>
              <w:t>/(</w:t>
            </w:r>
            <w:proofErr w:type="gramEnd"/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eastAsia="fi-FI"/>
              </w:rPr>
              <w:t>SCS/15 kHz)</w:t>
            </w:r>
          </w:p>
        </w:tc>
      </w:tr>
      <w:tr w:rsidR="00FE34D2" w:rsidRPr="00FE34D2" w14:paraId="5CC63BD6" w14:textId="77777777" w:rsidTr="00FE34D2">
        <w:trPr>
          <w:trHeight w:val="600"/>
          <w:jc w:val="center"/>
        </w:trPr>
        <w:tc>
          <w:tcPr>
            <w:tcW w:w="6934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2A09C8" w14:textId="56B08FDE" w:rsidR="00FE34D2" w:rsidRPr="00FE34D2" w:rsidRDefault="00FE34D2" w:rsidP="00FE34D2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eastAsia="fi-FI"/>
              </w:rPr>
            </w:pPr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eastAsia="fi-FI"/>
              </w:rPr>
              <w:t xml:space="preserve">NOTE 2: CIM region applies when </w:t>
            </w:r>
            <w:r>
              <w:rPr>
                <w:rFonts w:ascii="Calibri" w:hAnsi="Calibri" w:cs="Calibri"/>
                <w:color w:val="000000"/>
                <w:sz w:val="22"/>
                <w:szCs w:val="22"/>
                <w:lang w:eastAsia="fi-FI"/>
              </w:rPr>
              <w:t>LCRB</w:t>
            </w:r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eastAsia="fi-FI"/>
              </w:rPr>
              <w:t xml:space="preserve"> ≤ 6</w:t>
            </w:r>
            <w:proofErr w:type="gramStart"/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eastAsia="fi-FI"/>
              </w:rPr>
              <w:t>/(</w:t>
            </w:r>
            <w:proofErr w:type="gramEnd"/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eastAsia="fi-FI"/>
              </w:rPr>
              <w:t xml:space="preserve">SCS/15 kHz), </w:t>
            </w:r>
            <w:proofErr w:type="spellStart"/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eastAsia="fi-FI"/>
              </w:rPr>
              <w:t>RBend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  <w:szCs w:val="22"/>
                <w:lang w:eastAsia="fi-FI"/>
              </w:rPr>
              <w:t> </w:t>
            </w:r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eastAsia="fi-FI"/>
              </w:rPr>
              <w:t>≤</w:t>
            </w:r>
            <w:r>
              <w:rPr>
                <w:rFonts w:ascii="Calibri" w:hAnsi="Calibri" w:cs="Calibri"/>
                <w:color w:val="000000"/>
                <w:sz w:val="22"/>
                <w:szCs w:val="22"/>
                <w:lang w:eastAsia="fi-FI"/>
              </w:rPr>
              <w:t> </w:t>
            </w:r>
            <w:r w:rsidRPr="00FE34D2">
              <w:rPr>
                <w:rFonts w:ascii="Calibri" w:hAnsi="Calibri" w:cs="Calibri"/>
                <w:color w:val="000000"/>
                <w:sz w:val="22"/>
                <w:szCs w:val="22"/>
                <w:lang w:eastAsia="fi-FI"/>
              </w:rPr>
              <w:t>24/(SCS/15 kHz)</w:t>
            </w:r>
          </w:p>
        </w:tc>
      </w:tr>
    </w:tbl>
    <w:p w14:paraId="6859DF6E" w14:textId="77777777" w:rsidR="00FE34D2" w:rsidRDefault="00FE34D2" w:rsidP="00FE34D2">
      <w:pPr>
        <w:jc w:val="center"/>
      </w:pPr>
    </w:p>
    <w:p w14:paraId="284C1FF3" w14:textId="77777777" w:rsidR="008A2C7C" w:rsidRDefault="008A2C7C" w:rsidP="008A2C7C">
      <w:pPr>
        <w:pStyle w:val="Heading1"/>
      </w:pPr>
      <w:r>
        <w:t>3</w:t>
      </w:r>
      <w:r>
        <w:tab/>
        <w:t>Conclusion</w:t>
      </w:r>
    </w:p>
    <w:p w14:paraId="0B726374" w14:textId="0780185F" w:rsidR="008A2C7C" w:rsidRDefault="008A2C7C" w:rsidP="008A2C7C">
      <w:r>
        <w:t>In this contribution we presented A-MPR results for n38 40 MHz channel bandwidth with additional spurious emission limit for band 7 protection as described in [1].</w:t>
      </w:r>
    </w:p>
    <w:p w14:paraId="3E5E1921" w14:textId="77777777" w:rsidR="008A2C7C" w:rsidRDefault="008A2C7C" w:rsidP="008A2C7C">
      <w:pPr>
        <w:pStyle w:val="Heading1"/>
      </w:pPr>
      <w:r>
        <w:t>4</w:t>
      </w:r>
      <w:r>
        <w:tab/>
        <w:t>Reference</w:t>
      </w:r>
    </w:p>
    <w:p w14:paraId="3AF6E579" w14:textId="700E29FB" w:rsidR="008A2C7C" w:rsidRPr="008A2C7C" w:rsidRDefault="008A2C7C" w:rsidP="008A2C7C">
      <w:pPr>
        <w:rPr>
          <w:rFonts w:eastAsia="MS Mincho"/>
          <w:lang w:val="en-US" w:eastAsia="ja-JP"/>
        </w:rPr>
      </w:pPr>
      <w:r w:rsidRPr="008A2C7C">
        <w:rPr>
          <w:lang w:val="en-US" w:eastAsia="ja-JP"/>
        </w:rPr>
        <w:t>[1]</w:t>
      </w:r>
      <w:r w:rsidRPr="008A2C7C">
        <w:rPr>
          <w:lang w:val="en-US" w:eastAsia="ja-JP"/>
        </w:rPr>
        <w:tab/>
      </w:r>
      <w:r w:rsidRPr="008A2C7C">
        <w:rPr>
          <w:rFonts w:eastAsia="MS Mincho"/>
          <w:lang w:val="en-US"/>
        </w:rPr>
        <w:t>R4-</w:t>
      </w:r>
      <w:proofErr w:type="gramStart"/>
      <w:r w:rsidRPr="008A2C7C">
        <w:rPr>
          <w:rFonts w:eastAsia="MS Mincho"/>
          <w:lang w:val="en-US"/>
        </w:rPr>
        <w:t>193856</w:t>
      </w:r>
      <w:r w:rsidRPr="008A2C7C">
        <w:rPr>
          <w:rFonts w:eastAsia="MS Mincho"/>
          <w:lang w:val="en-US" w:eastAsia="ja-JP"/>
        </w:rPr>
        <w:t xml:space="preserve"> </w:t>
      </w:r>
      <w:r w:rsidRPr="008A2C7C">
        <w:rPr>
          <w:lang w:val="en-US" w:eastAsia="ja-JP"/>
        </w:rPr>
        <w:t>,</w:t>
      </w:r>
      <w:proofErr w:type="gramEnd"/>
      <w:r w:rsidRPr="008A2C7C">
        <w:rPr>
          <w:lang w:val="en-US" w:eastAsia="ja-JP"/>
        </w:rPr>
        <w:t xml:space="preserve"> “UE RF requirements on adding wider channel bandwidths in Band n38”, Huawei, </w:t>
      </w:r>
      <w:proofErr w:type="spellStart"/>
      <w:r w:rsidRPr="008A2C7C">
        <w:rPr>
          <w:lang w:val="en-US" w:eastAsia="ja-JP"/>
        </w:rPr>
        <w:t>HiSilicon</w:t>
      </w:r>
      <w:proofErr w:type="spellEnd"/>
      <w:r w:rsidRPr="008A2C7C">
        <w:rPr>
          <w:lang w:val="en-US" w:eastAsia="ja-JP"/>
        </w:rPr>
        <w:t>.</w:t>
      </w:r>
    </w:p>
    <w:p w14:paraId="2CCE2EAC" w14:textId="77777777" w:rsidR="008A2C7C" w:rsidRPr="00976575" w:rsidRDefault="008A2C7C" w:rsidP="008A2C7C">
      <w:pPr>
        <w:spacing w:after="0" w:line="240" w:lineRule="atLeast"/>
        <w:rPr>
          <w:lang w:val="en-US" w:eastAsia="ja-JP"/>
        </w:rPr>
      </w:pPr>
    </w:p>
    <w:p w14:paraId="7CE13C8B" w14:textId="77777777" w:rsidR="008A2C7C" w:rsidRDefault="008A2C7C" w:rsidP="008A2C7C">
      <w:pPr>
        <w:pStyle w:val="Heading1"/>
      </w:pPr>
      <w:r>
        <w:t>Appendix</w:t>
      </w:r>
    </w:p>
    <w:p w14:paraId="67DCAC4F" w14:textId="77777777" w:rsidR="008A2C7C" w:rsidRDefault="008A2C7C" w:rsidP="008A2C7C">
      <w:pPr>
        <w:rPr>
          <w:lang w:val="en-US"/>
        </w:rPr>
      </w:pPr>
      <w:r>
        <w:rPr>
          <w:lang w:val="en-US"/>
        </w:rPr>
        <w:t>A-MPR triangles</w:t>
      </w:r>
    </w:p>
    <w:bookmarkStart w:id="1" w:name="_GoBack"/>
    <w:bookmarkStart w:id="2" w:name="_MON_1617790722"/>
    <w:bookmarkEnd w:id="2"/>
    <w:p w14:paraId="7365ED43" w14:textId="1B6B4E77" w:rsidR="008A2C7C" w:rsidRDefault="006C05B1" w:rsidP="008A2C7C">
      <w:r>
        <w:object w:dxaOrig="1538" w:dyaOrig="994" w14:anchorId="7EADE0F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4pt;height:49.8pt" o:ole="">
            <v:imagedata r:id="rId9" o:title=""/>
          </v:shape>
          <o:OLEObject Type="Embed" ProgID="Word.Document.12" ShapeID="_x0000_i1025" DrawAspect="Icon" ObjectID="_1617791340" r:id="rId10">
            <o:FieldCodes>\s</o:FieldCodes>
          </o:OLEObject>
        </w:object>
      </w:r>
      <w:bookmarkEnd w:id="1"/>
    </w:p>
    <w:sectPr w:rsidR="008A2C7C" w:rsidSect="00426A90">
      <w:headerReference w:type="even" r:id="rId11"/>
      <w:footnotePr>
        <w:numRestart w:val="eachSect"/>
      </w:footnotePr>
      <w:pgSz w:w="11907" w:h="16840" w:code="9"/>
      <w:pgMar w:top="426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8A87039" w14:textId="77777777" w:rsidR="00641E1F" w:rsidRDefault="00641E1F" w:rsidP="002B3503">
      <w:pPr>
        <w:spacing w:after="0"/>
      </w:pPr>
      <w:r>
        <w:separator/>
      </w:r>
    </w:p>
  </w:endnote>
  <w:endnote w:type="continuationSeparator" w:id="0">
    <w:p w14:paraId="37C5B87A" w14:textId="77777777" w:rsidR="00641E1F" w:rsidRDefault="00641E1F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3033652" w14:textId="77777777" w:rsidR="00641E1F" w:rsidRDefault="00641E1F" w:rsidP="002B3503">
      <w:pPr>
        <w:spacing w:after="0"/>
      </w:pPr>
      <w:r>
        <w:separator/>
      </w:r>
    </w:p>
  </w:footnote>
  <w:footnote w:type="continuationSeparator" w:id="0">
    <w:p w14:paraId="65FE6219" w14:textId="77777777" w:rsidR="00641E1F" w:rsidRDefault="00641E1F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D1407AE" w14:textId="77777777" w:rsidR="002B3503" w:rsidRDefault="002B3503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proofState w:spelling="clean" w:grammar="clean"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8193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3450E"/>
    <w:rsid w:val="000008B4"/>
    <w:rsid w:val="00091F0B"/>
    <w:rsid w:val="000A6473"/>
    <w:rsid w:val="000B4E56"/>
    <w:rsid w:val="000B5E8E"/>
    <w:rsid w:val="000F2546"/>
    <w:rsid w:val="00101626"/>
    <w:rsid w:val="001364A1"/>
    <w:rsid w:val="0015000E"/>
    <w:rsid w:val="0016131F"/>
    <w:rsid w:val="001953B8"/>
    <w:rsid w:val="002127E2"/>
    <w:rsid w:val="00214C87"/>
    <w:rsid w:val="00215035"/>
    <w:rsid w:val="00291DDD"/>
    <w:rsid w:val="002A7181"/>
    <w:rsid w:val="002B3503"/>
    <w:rsid w:val="002F6A38"/>
    <w:rsid w:val="00347DEA"/>
    <w:rsid w:val="003777FE"/>
    <w:rsid w:val="0042109F"/>
    <w:rsid w:val="00426A90"/>
    <w:rsid w:val="0043450E"/>
    <w:rsid w:val="00453BA5"/>
    <w:rsid w:val="00454E53"/>
    <w:rsid w:val="00482477"/>
    <w:rsid w:val="00491386"/>
    <w:rsid w:val="00494F18"/>
    <w:rsid w:val="004A41DA"/>
    <w:rsid w:val="004C0103"/>
    <w:rsid w:val="004C58F9"/>
    <w:rsid w:val="004D0C67"/>
    <w:rsid w:val="004D3D81"/>
    <w:rsid w:val="00532476"/>
    <w:rsid w:val="00555AC4"/>
    <w:rsid w:val="00560A63"/>
    <w:rsid w:val="00564B2E"/>
    <w:rsid w:val="00570B14"/>
    <w:rsid w:val="005B2640"/>
    <w:rsid w:val="005F6CE3"/>
    <w:rsid w:val="00602EB6"/>
    <w:rsid w:val="00641C2E"/>
    <w:rsid w:val="00641E1F"/>
    <w:rsid w:val="00664DF6"/>
    <w:rsid w:val="006919C7"/>
    <w:rsid w:val="006C05B1"/>
    <w:rsid w:val="006C6840"/>
    <w:rsid w:val="00726265"/>
    <w:rsid w:val="00734EBD"/>
    <w:rsid w:val="007D20DF"/>
    <w:rsid w:val="008236E4"/>
    <w:rsid w:val="00850296"/>
    <w:rsid w:val="008A2C7C"/>
    <w:rsid w:val="008A4493"/>
    <w:rsid w:val="0091383D"/>
    <w:rsid w:val="00940559"/>
    <w:rsid w:val="00996062"/>
    <w:rsid w:val="009B1E68"/>
    <w:rsid w:val="00A451E8"/>
    <w:rsid w:val="00A6018C"/>
    <w:rsid w:val="00AE6327"/>
    <w:rsid w:val="00AF7CB0"/>
    <w:rsid w:val="00B4385F"/>
    <w:rsid w:val="00B65B59"/>
    <w:rsid w:val="00BC764C"/>
    <w:rsid w:val="00BF4B17"/>
    <w:rsid w:val="00C21554"/>
    <w:rsid w:val="00C81190"/>
    <w:rsid w:val="00D275CC"/>
    <w:rsid w:val="00D767C4"/>
    <w:rsid w:val="00D77CF5"/>
    <w:rsid w:val="00E33B68"/>
    <w:rsid w:val="00E962C5"/>
    <w:rsid w:val="00EA3488"/>
    <w:rsid w:val="00EB5F7D"/>
    <w:rsid w:val="00EC589F"/>
    <w:rsid w:val="00F97D64"/>
    <w:rsid w:val="00FD085A"/>
    <w:rsid w:val="00FD543C"/>
    <w:rsid w:val="00FE34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00B9CB1B"/>
  <w15:chartTrackingRefBased/>
  <w15:docId w15:val="{92492053-2DF5-408B-84B1-EB880A3535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532476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532476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532476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532476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532476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532476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532476"/>
    <w:pPr>
      <w:outlineLvl w:val="5"/>
    </w:pPr>
  </w:style>
  <w:style w:type="paragraph" w:styleId="Heading7">
    <w:name w:val="heading 7"/>
    <w:basedOn w:val="H6"/>
    <w:next w:val="Normal"/>
    <w:qFormat/>
    <w:rsid w:val="00532476"/>
    <w:pPr>
      <w:outlineLvl w:val="6"/>
    </w:pPr>
  </w:style>
  <w:style w:type="paragraph" w:styleId="Heading8">
    <w:name w:val="heading 8"/>
    <w:basedOn w:val="Heading1"/>
    <w:next w:val="Normal"/>
    <w:qFormat/>
    <w:rsid w:val="00532476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532476"/>
    <w:pPr>
      <w:outlineLvl w:val="8"/>
    </w:pPr>
  </w:style>
  <w:style w:type="character" w:default="1" w:styleId="DefaultParagraphFont">
    <w:name w:val="Default Paragraph Font"/>
    <w:semiHidden/>
    <w:rsid w:val="00532476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532476"/>
  </w:style>
  <w:style w:type="paragraph" w:styleId="TOC8">
    <w:name w:val="toc 8"/>
    <w:basedOn w:val="TOC1"/>
    <w:semiHidden/>
    <w:rsid w:val="00532476"/>
    <w:pPr>
      <w:spacing w:before="180"/>
      <w:ind w:left="2693" w:hanging="2693"/>
    </w:pPr>
    <w:rPr>
      <w:b/>
    </w:rPr>
  </w:style>
  <w:style w:type="paragraph" w:styleId="TOC1">
    <w:name w:val="toc 1"/>
    <w:semiHidden/>
    <w:rsid w:val="00532476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532476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532476"/>
    <w:pPr>
      <w:ind w:left="1701" w:hanging="1701"/>
    </w:pPr>
  </w:style>
  <w:style w:type="paragraph" w:styleId="TOC4">
    <w:name w:val="toc 4"/>
    <w:basedOn w:val="TOC3"/>
    <w:semiHidden/>
    <w:rsid w:val="00532476"/>
    <w:pPr>
      <w:ind w:left="1418" w:hanging="1418"/>
    </w:pPr>
  </w:style>
  <w:style w:type="paragraph" w:styleId="TOC3">
    <w:name w:val="toc 3"/>
    <w:basedOn w:val="TOC2"/>
    <w:semiHidden/>
    <w:rsid w:val="00532476"/>
    <w:pPr>
      <w:ind w:left="1134" w:hanging="1134"/>
    </w:pPr>
  </w:style>
  <w:style w:type="paragraph" w:styleId="TOC2">
    <w:name w:val="toc 2"/>
    <w:basedOn w:val="TOC1"/>
    <w:semiHidden/>
    <w:rsid w:val="00532476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532476"/>
    <w:pPr>
      <w:ind w:left="284"/>
    </w:pPr>
  </w:style>
  <w:style w:type="paragraph" w:styleId="Index1">
    <w:name w:val="index 1"/>
    <w:basedOn w:val="Normal"/>
    <w:semiHidden/>
    <w:rsid w:val="00532476"/>
    <w:pPr>
      <w:keepLines/>
      <w:spacing w:after="0"/>
    </w:pPr>
  </w:style>
  <w:style w:type="paragraph" w:customStyle="1" w:styleId="ZH">
    <w:name w:val="ZH"/>
    <w:rsid w:val="00532476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532476"/>
    <w:pPr>
      <w:outlineLvl w:val="9"/>
    </w:pPr>
  </w:style>
  <w:style w:type="paragraph" w:styleId="ListNumber2">
    <w:name w:val="List Number 2"/>
    <w:basedOn w:val="ListNumber"/>
    <w:semiHidden/>
    <w:rsid w:val="00532476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532476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532476"/>
    <w:rPr>
      <w:b/>
      <w:position w:val="6"/>
      <w:sz w:val="16"/>
    </w:rPr>
  </w:style>
  <w:style w:type="paragraph" w:styleId="FootnoteText">
    <w:name w:val="footnote text"/>
    <w:basedOn w:val="Normal"/>
    <w:semiHidden/>
    <w:rsid w:val="00532476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532476"/>
    <w:rPr>
      <w:b/>
    </w:rPr>
  </w:style>
  <w:style w:type="paragraph" w:customStyle="1" w:styleId="TAC">
    <w:name w:val="TAC"/>
    <w:basedOn w:val="TAL"/>
    <w:link w:val="TACChar"/>
    <w:rsid w:val="00532476"/>
    <w:pPr>
      <w:jc w:val="center"/>
    </w:pPr>
  </w:style>
  <w:style w:type="paragraph" w:customStyle="1" w:styleId="TF">
    <w:name w:val="TF"/>
    <w:basedOn w:val="TH"/>
    <w:rsid w:val="00532476"/>
    <w:pPr>
      <w:keepNext w:val="0"/>
      <w:spacing w:before="0" w:after="240"/>
    </w:pPr>
  </w:style>
  <w:style w:type="paragraph" w:customStyle="1" w:styleId="NO">
    <w:name w:val="NO"/>
    <w:basedOn w:val="Normal"/>
    <w:rsid w:val="00532476"/>
    <w:pPr>
      <w:keepLines/>
      <w:ind w:left="1135" w:hanging="851"/>
    </w:pPr>
  </w:style>
  <w:style w:type="paragraph" w:styleId="TOC9">
    <w:name w:val="toc 9"/>
    <w:basedOn w:val="TOC8"/>
    <w:semiHidden/>
    <w:rsid w:val="00532476"/>
    <w:pPr>
      <w:ind w:left="1418" w:hanging="1418"/>
    </w:pPr>
  </w:style>
  <w:style w:type="paragraph" w:customStyle="1" w:styleId="EX">
    <w:name w:val="EX"/>
    <w:basedOn w:val="Normal"/>
    <w:rsid w:val="00532476"/>
    <w:pPr>
      <w:keepLines/>
      <w:ind w:left="1702" w:hanging="1418"/>
    </w:pPr>
  </w:style>
  <w:style w:type="paragraph" w:customStyle="1" w:styleId="FP">
    <w:name w:val="FP"/>
    <w:basedOn w:val="Normal"/>
    <w:rsid w:val="00532476"/>
    <w:pPr>
      <w:spacing w:after="0"/>
    </w:pPr>
  </w:style>
  <w:style w:type="paragraph" w:customStyle="1" w:styleId="LD">
    <w:name w:val="LD"/>
    <w:rsid w:val="00532476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532476"/>
    <w:pPr>
      <w:spacing w:after="0"/>
    </w:pPr>
  </w:style>
  <w:style w:type="paragraph" w:customStyle="1" w:styleId="EW">
    <w:name w:val="EW"/>
    <w:basedOn w:val="EX"/>
    <w:rsid w:val="00532476"/>
    <w:pPr>
      <w:spacing w:after="0"/>
    </w:pPr>
  </w:style>
  <w:style w:type="paragraph" w:styleId="TOC6">
    <w:name w:val="toc 6"/>
    <w:basedOn w:val="TOC5"/>
    <w:next w:val="Normal"/>
    <w:semiHidden/>
    <w:rsid w:val="00532476"/>
    <w:pPr>
      <w:ind w:left="1985" w:hanging="1985"/>
    </w:pPr>
  </w:style>
  <w:style w:type="paragraph" w:styleId="TOC7">
    <w:name w:val="toc 7"/>
    <w:basedOn w:val="TOC6"/>
    <w:next w:val="Normal"/>
    <w:semiHidden/>
    <w:rsid w:val="00532476"/>
    <w:pPr>
      <w:ind w:left="2268" w:hanging="2268"/>
    </w:pPr>
  </w:style>
  <w:style w:type="paragraph" w:styleId="ListBullet2">
    <w:name w:val="List Bullet 2"/>
    <w:basedOn w:val="ListBullet"/>
    <w:semiHidden/>
    <w:rsid w:val="00532476"/>
    <w:pPr>
      <w:ind w:left="851"/>
    </w:pPr>
  </w:style>
  <w:style w:type="paragraph" w:styleId="ListBullet3">
    <w:name w:val="List Bullet 3"/>
    <w:basedOn w:val="ListBullet2"/>
    <w:semiHidden/>
    <w:rsid w:val="00532476"/>
    <w:pPr>
      <w:ind w:left="1135"/>
    </w:pPr>
  </w:style>
  <w:style w:type="paragraph" w:styleId="ListNumber">
    <w:name w:val="List Number"/>
    <w:basedOn w:val="List"/>
    <w:semiHidden/>
    <w:rsid w:val="00532476"/>
  </w:style>
  <w:style w:type="paragraph" w:customStyle="1" w:styleId="EQ">
    <w:name w:val="EQ"/>
    <w:basedOn w:val="Normal"/>
    <w:next w:val="Normal"/>
    <w:rsid w:val="00532476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532476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532476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532476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532476"/>
    <w:pPr>
      <w:jc w:val="right"/>
    </w:pPr>
  </w:style>
  <w:style w:type="paragraph" w:customStyle="1" w:styleId="H6">
    <w:name w:val="H6"/>
    <w:basedOn w:val="Heading5"/>
    <w:next w:val="Normal"/>
    <w:rsid w:val="00532476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532476"/>
    <w:pPr>
      <w:ind w:left="851" w:hanging="851"/>
    </w:pPr>
  </w:style>
  <w:style w:type="paragraph" w:customStyle="1" w:styleId="TAL">
    <w:name w:val="TAL"/>
    <w:basedOn w:val="Normal"/>
    <w:rsid w:val="00532476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532476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532476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532476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532476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532476"/>
    <w:pPr>
      <w:framePr w:wrap="notBeside" w:y="16161"/>
    </w:pPr>
  </w:style>
  <w:style w:type="character" w:customStyle="1" w:styleId="ZGSM">
    <w:name w:val="ZGSM"/>
    <w:rsid w:val="00532476"/>
  </w:style>
  <w:style w:type="paragraph" w:styleId="List2">
    <w:name w:val="List 2"/>
    <w:basedOn w:val="List"/>
    <w:semiHidden/>
    <w:rsid w:val="00532476"/>
    <w:pPr>
      <w:ind w:left="851"/>
    </w:pPr>
  </w:style>
  <w:style w:type="paragraph" w:customStyle="1" w:styleId="ZG">
    <w:name w:val="ZG"/>
    <w:rsid w:val="00532476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532476"/>
    <w:pPr>
      <w:ind w:left="1135"/>
    </w:pPr>
  </w:style>
  <w:style w:type="paragraph" w:styleId="List4">
    <w:name w:val="List 4"/>
    <w:basedOn w:val="List3"/>
    <w:semiHidden/>
    <w:rsid w:val="00532476"/>
    <w:pPr>
      <w:ind w:left="1418"/>
    </w:pPr>
  </w:style>
  <w:style w:type="paragraph" w:styleId="List5">
    <w:name w:val="List 5"/>
    <w:basedOn w:val="List4"/>
    <w:semiHidden/>
    <w:rsid w:val="00532476"/>
    <w:pPr>
      <w:ind w:left="1702"/>
    </w:pPr>
  </w:style>
  <w:style w:type="paragraph" w:customStyle="1" w:styleId="EditorsNote">
    <w:name w:val="Editor's Note"/>
    <w:basedOn w:val="NO"/>
    <w:rsid w:val="00532476"/>
    <w:rPr>
      <w:color w:val="FF0000"/>
    </w:rPr>
  </w:style>
  <w:style w:type="paragraph" w:styleId="List">
    <w:name w:val="List"/>
    <w:basedOn w:val="Normal"/>
    <w:semiHidden/>
    <w:rsid w:val="00532476"/>
    <w:pPr>
      <w:ind w:left="568" w:hanging="284"/>
    </w:pPr>
  </w:style>
  <w:style w:type="paragraph" w:styleId="ListBullet">
    <w:name w:val="List Bullet"/>
    <w:basedOn w:val="List"/>
    <w:semiHidden/>
    <w:rsid w:val="00532476"/>
  </w:style>
  <w:style w:type="paragraph" w:styleId="ListBullet4">
    <w:name w:val="List Bullet 4"/>
    <w:basedOn w:val="ListBullet3"/>
    <w:semiHidden/>
    <w:rsid w:val="00532476"/>
    <w:pPr>
      <w:ind w:left="1418"/>
    </w:pPr>
  </w:style>
  <w:style w:type="paragraph" w:styleId="ListBullet5">
    <w:name w:val="List Bullet 5"/>
    <w:basedOn w:val="ListBullet4"/>
    <w:semiHidden/>
    <w:rsid w:val="00532476"/>
    <w:pPr>
      <w:ind w:left="1702"/>
    </w:pPr>
  </w:style>
  <w:style w:type="paragraph" w:customStyle="1" w:styleId="B1">
    <w:name w:val="B1"/>
    <w:basedOn w:val="List"/>
    <w:rsid w:val="00532476"/>
  </w:style>
  <w:style w:type="paragraph" w:customStyle="1" w:styleId="B2">
    <w:name w:val="B2"/>
    <w:basedOn w:val="List2"/>
    <w:rsid w:val="00532476"/>
  </w:style>
  <w:style w:type="paragraph" w:customStyle="1" w:styleId="B3">
    <w:name w:val="B3"/>
    <w:basedOn w:val="List3"/>
    <w:rsid w:val="00532476"/>
  </w:style>
  <w:style w:type="paragraph" w:customStyle="1" w:styleId="B4">
    <w:name w:val="B4"/>
    <w:basedOn w:val="List4"/>
    <w:rsid w:val="00532476"/>
  </w:style>
  <w:style w:type="paragraph" w:customStyle="1" w:styleId="B5">
    <w:name w:val="B5"/>
    <w:basedOn w:val="List5"/>
    <w:rsid w:val="00532476"/>
  </w:style>
  <w:style w:type="paragraph" w:styleId="Footer">
    <w:name w:val="footer"/>
    <w:basedOn w:val="Header"/>
    <w:semiHidden/>
    <w:rsid w:val="00532476"/>
    <w:pPr>
      <w:jc w:val="center"/>
    </w:pPr>
    <w:rPr>
      <w:i/>
    </w:rPr>
  </w:style>
  <w:style w:type="paragraph" w:customStyle="1" w:styleId="ZTD">
    <w:name w:val="ZTD"/>
    <w:basedOn w:val="ZB"/>
    <w:rsid w:val="00532476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qFormat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uiPriority w:val="34"/>
    <w:qFormat/>
    <w:rsid w:val="00D767C4"/>
    <w:pPr>
      <w:ind w:left="720"/>
      <w:contextualSpacing/>
    </w:pPr>
  </w:style>
  <w:style w:type="paragraph" w:customStyle="1" w:styleId="a">
    <w:name w:val="样式 页眉"/>
    <w:basedOn w:val="Header"/>
    <w:link w:val="Char"/>
    <w:rsid w:val="00426A90"/>
    <w:rPr>
      <w:rFonts w:eastAsia="Arial"/>
      <w:bCs/>
      <w:sz w:val="22"/>
      <w:lang w:val="en-GB"/>
    </w:rPr>
  </w:style>
  <w:style w:type="character" w:customStyle="1" w:styleId="Char">
    <w:name w:val="样式 页眉 Char"/>
    <w:link w:val="a"/>
    <w:rsid w:val="00426A90"/>
    <w:rPr>
      <w:rFonts w:ascii="Arial" w:eastAsia="Arial" w:hAnsi="Arial"/>
      <w:b/>
      <w:bCs/>
      <w:noProof/>
      <w:sz w:val="22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20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01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package" Target="embeddings/Microsoft_Word_Document.docx"/><Relationship Id="rId4" Type="http://schemas.openxmlformats.org/officeDocument/2006/relationships/webSettings" Target="webSettings.xml"/><Relationship Id="rId9" Type="http://schemas.openxmlformats.org/officeDocument/2006/relationships/image" Target="media/image3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data\vasenkap\My%20Documents\Ty&#246;t\RAN4\Omat%20kontribuutit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</TotalTime>
  <Pages>3</Pages>
  <Words>312</Words>
  <Characters>1595</Characters>
  <Application>Microsoft Office Word</Application>
  <DocSecurity>0</DocSecurity>
  <Lines>13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1904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Petri Vasenkari</dc:creator>
  <cp:keywords>ESA, style sheet, Winword</cp:keywords>
  <dc:description/>
  <cp:lastModifiedBy>Nokia in RAN4#91</cp:lastModifiedBy>
  <cp:revision>2</cp:revision>
  <cp:lastPrinted>1899-12-31T22:00:00Z</cp:lastPrinted>
  <dcterms:created xsi:type="dcterms:W3CDTF">2019-04-26T10:43:00Z</dcterms:created>
  <dcterms:modified xsi:type="dcterms:W3CDTF">2019-04-26T10:43:00Z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b1aa2129-79ec-42c0-bfac-e5b7a0374572_Enabled">
    <vt:lpwstr>True</vt:lpwstr>
  </property>
  <property fmtid="{D5CDD505-2E9C-101B-9397-08002B2CF9AE}" pid="3" name="MSIP_Label_b1aa2129-79ec-42c0-bfac-e5b7a0374572_SiteId">
    <vt:lpwstr>5d471751-9675-428d-917b-70f44f9630b0</vt:lpwstr>
  </property>
  <property fmtid="{D5CDD505-2E9C-101B-9397-08002B2CF9AE}" pid="4" name="MSIP_Label_b1aa2129-79ec-42c0-bfac-e5b7a0374572_Owner">
    <vt:lpwstr>petri.j.vasenkari@nokia.com</vt:lpwstr>
  </property>
  <property fmtid="{D5CDD505-2E9C-101B-9397-08002B2CF9AE}" pid="5" name="MSIP_Label_b1aa2129-79ec-42c0-bfac-e5b7a0374572_SetDate">
    <vt:lpwstr>2019-04-26T10:39:23.4802069Z</vt:lpwstr>
  </property>
  <property fmtid="{D5CDD505-2E9C-101B-9397-08002B2CF9AE}" pid="6" name="MSIP_Label_b1aa2129-79ec-42c0-bfac-e5b7a0374572_Name">
    <vt:lpwstr>Public</vt:lpwstr>
  </property>
  <property fmtid="{D5CDD505-2E9C-101B-9397-08002B2CF9AE}" pid="7" name="MSIP_Label_b1aa2129-79ec-42c0-bfac-e5b7a0374572_Application">
    <vt:lpwstr>Microsoft Azure Information Protection</vt:lpwstr>
  </property>
  <property fmtid="{D5CDD505-2E9C-101B-9397-08002B2CF9AE}" pid="8" name="MSIP_Label_b1aa2129-79ec-42c0-bfac-e5b7a0374572_Extended_MSFT_Method">
    <vt:lpwstr>Manual</vt:lpwstr>
  </property>
  <property fmtid="{D5CDD505-2E9C-101B-9397-08002B2CF9AE}" pid="9" name="Sensitivity">
    <vt:lpwstr>Public</vt:lpwstr>
  </property>
</Properties>
</file>